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E6" w:rsidRPr="00E329CE" w:rsidRDefault="003B79E6" w:rsidP="003B79E6">
      <w:pPr>
        <w:pStyle w:val="IntenseQuote"/>
        <w:rPr>
          <w:lang w:val="en-US" w:eastAsia="cs-CZ"/>
        </w:rPr>
      </w:pPr>
      <w:r w:rsidRPr="00E329CE">
        <w:rPr>
          <w:lang w:val="en-US" w:eastAsia="cs-CZ"/>
        </w:rPr>
        <w:t>Communism and the Russian Invasion and Occupation</w:t>
      </w:r>
    </w:p>
    <w:p w:rsidR="003B79E6" w:rsidRPr="00E329CE" w:rsidRDefault="003B79E6" w:rsidP="003B7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>Readings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 xml:space="preserve">- 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Historical</w:t>
      </w:r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 xml:space="preserve">: 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Laura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Cashman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, </w:t>
      </w:r>
      <w:bookmarkStart w:id="0" w:name="citation"/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 xml:space="preserve">Remembering 1948 and 1968: Reflections on Two Pivotal Years in Czech and Slovak History </w:t>
      </w:r>
      <w:bookmarkEnd w:id="0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(you have the full text online on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Ebscohost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via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NTK).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Historical: Jonathan Bolton, </w:t>
      </w:r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>Worlds of Dissent: Charter 77, The Plastic People of the Universe, and Czech Culture under Communism</w:t>
      </w: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(you have the full text online on </w:t>
      </w:r>
      <w:proofErr w:type="spellStart"/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Ebscohost</w:t>
      </w:r>
      <w:proofErr w:type="spellEnd"/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via</w:t>
      </w: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NTK).</w:t>
      </w:r>
    </w:p>
    <w:p w:rsidR="003B79E6" w:rsidRPr="00E329CE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Must read literature: Milan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Kundera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, </w:t>
      </w:r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>The unbearable lightness of being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. 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Learn about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Tuzex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  <w:hyperlink r:id="rId5" w:history="1">
        <w:r w:rsidRPr="00E329CE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n-US" w:eastAsia="cs-CZ"/>
          </w:rPr>
          <w:t>https://en.wikipedia.org/wiki/Tuzex</w:t>
        </w:r>
      </w:hyperlink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 xml:space="preserve">Visits </w:t>
      </w:r>
    </w:p>
    <w:p w:rsidR="003B79E6" w:rsidRPr="00E329CE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- The Natio</w:t>
      </w:r>
      <w:r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nal Memorial on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Vitk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ov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Hill: the exhibition "</w:t>
      </w:r>
      <w:hyperlink r:id="rId6" w:history="1">
        <w:r w:rsidRPr="00E329CE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n-US" w:eastAsia="cs-CZ"/>
          </w:rPr>
          <w:t>Crossroad of Czech and Czechoslovak statehood</w:t>
        </w:r>
      </w:hyperlink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" (not only communist times but retraces well the history of the country since the first Republic. </w:t>
      </w: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Especially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interesting to apprehend was state propaganda)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- Walk around Prague and spot the communist architecture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>Movies: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The Czech movie </w:t>
      </w:r>
      <w:hyperlink r:id="rId7" w:history="1">
        <w:proofErr w:type="spellStart"/>
        <w:r w:rsidRPr="00E329CE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n-US" w:eastAsia="cs-CZ"/>
          </w:rPr>
          <w:t>Pelisky</w:t>
        </w:r>
        <w:proofErr w:type="spellEnd"/>
      </w:hyperlink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is not only a very good piece of Czech cinema, but is great to apprehend the division in the society between pro-East and pro-West people before the invasion in 1968.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>From the contemporary research perspective: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you can have a look at projects and publications by the Czech</w:t>
      </w:r>
      <w:hyperlink r:id="rId8" w:history="1">
        <w:r w:rsidRPr="00E329CE">
          <w:rPr>
            <w:rFonts w:asciiTheme="majorHAnsi" w:eastAsia="Times New Roman" w:hAnsiTheme="majorHAnsi" w:cs="Times New Roman"/>
            <w:color w:val="0000FF"/>
            <w:sz w:val="24"/>
            <w:szCs w:val="24"/>
            <w:u w:val="single"/>
            <w:lang w:val="en-US" w:eastAsia="cs-CZ"/>
          </w:rPr>
          <w:t xml:space="preserve"> Institute for the Study of Totalitarian Regimes</w:t>
        </w:r>
      </w:hyperlink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. Issues of their magazine </w:t>
      </w:r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>"Behind the Iron Curtain"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can be downloaded for free directly from the website :)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 xml:space="preserve">Additional: </w:t>
      </w:r>
    </w:p>
    <w:p w:rsidR="003B79E6" w:rsidRPr="00E329CE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- Photos</w:t>
      </w: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: </w:t>
      </w:r>
      <w:r w:rsidRPr="00E329CE">
        <w:rPr>
          <w:rFonts w:asciiTheme="majorHAnsi" w:eastAsia="Times New Roman" w:hAnsiTheme="majorHAnsi" w:cs="Times New Roman"/>
          <w:i/>
          <w:sz w:val="24"/>
          <w:szCs w:val="24"/>
          <w:lang w:val="en-US" w:eastAsia="cs-CZ"/>
        </w:rPr>
        <w:t>Liberation/Occupation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by the Czech photo</w:t>
      </w:r>
      <w:r w:rsidRPr="00E329CE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reporter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Koudelka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: a testimony on how Russians were first seen as liberators, and then as undesirable occupants. </w:t>
      </w:r>
      <w:r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Marine has it at her desk. </w:t>
      </w:r>
    </w:p>
    <w:p w:rsidR="003B79E6" w:rsidRPr="00546781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Some background about </w:t>
      </w:r>
      <w:proofErr w:type="spellStart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>Staline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statue:</w:t>
      </w:r>
      <w:r w:rsidRPr="00E329CE">
        <w:rPr>
          <w:rFonts w:asciiTheme="majorHAnsi" w:eastAsia="Times New Roman" w:hAnsiTheme="majorHAnsi" w:cs="Times New Roman"/>
          <w:b/>
          <w:bCs/>
          <w:sz w:val="24"/>
          <w:szCs w:val="24"/>
          <w:lang w:val="en-US" w:eastAsia="cs-CZ"/>
        </w:rPr>
        <w:t xml:space="preserve"> </w:t>
      </w: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if you take a look in the book </w:t>
      </w:r>
      <w:proofErr w:type="spellStart"/>
      <w:r w:rsidRPr="00E329CE">
        <w:rPr>
          <w:rFonts w:asciiTheme="majorHAnsi" w:eastAsia="Times New Roman" w:hAnsiTheme="majorHAnsi" w:cs="Times New Roman"/>
          <w:i/>
          <w:iCs/>
          <w:sz w:val="24"/>
          <w:szCs w:val="24"/>
          <w:lang w:val="en-US" w:eastAsia="cs-CZ"/>
        </w:rPr>
        <w:t>Gottland</w:t>
      </w:r>
      <w:proofErr w:type="spellEnd"/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 that Stephanie has in her office, there is a chapter about it and the fate of its architect and then of the guy who had been in charge to dynamite it. </w:t>
      </w:r>
    </w:p>
    <w:p w:rsidR="003B79E6" w:rsidRDefault="003B79E6" w:rsidP="003B79E6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</w:pPr>
      <w:r w:rsidRPr="00546781">
        <w:rPr>
          <w:rFonts w:asciiTheme="majorHAnsi" w:eastAsia="Times New Roman" w:hAnsiTheme="majorHAnsi" w:cs="Times New Roman"/>
          <w:sz w:val="24"/>
          <w:szCs w:val="24"/>
          <w:lang w:val="en-US" w:eastAsia="cs-CZ"/>
        </w:rPr>
        <w:t xml:space="preserve">- NTK Gallery new exhibition on the theme of censorship and control. </w:t>
      </w:r>
    </w:p>
    <w:p w:rsidR="00912934" w:rsidRDefault="00912934">
      <w:bookmarkStart w:id="1" w:name="_GoBack"/>
      <w:bookmarkEnd w:id="1"/>
    </w:p>
    <w:sectPr w:rsidR="00912934" w:rsidSect="004C2F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E6"/>
    <w:rsid w:val="003B79E6"/>
    <w:rsid w:val="004C2FB3"/>
    <w:rsid w:val="0091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E3430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E6"/>
    <w:pPr>
      <w:spacing w:after="160" w:line="259" w:lineRule="auto"/>
    </w:pPr>
    <w:rPr>
      <w:rFonts w:eastAsiaTheme="minorHAnsi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3B79E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9E6"/>
    <w:rPr>
      <w:rFonts w:eastAsiaTheme="minorHAnsi"/>
      <w:i/>
      <w:iCs/>
      <w:color w:val="4F81BD" w:themeColor="accent1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E6"/>
    <w:pPr>
      <w:spacing w:after="160" w:line="259" w:lineRule="auto"/>
    </w:pPr>
    <w:rPr>
      <w:rFonts w:eastAsiaTheme="minorHAnsi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3B79E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9E6"/>
    <w:rPr>
      <w:rFonts w:eastAsiaTheme="minorHAnsi"/>
      <w:i/>
      <w:iCs/>
      <w:color w:val="4F81BD" w:themeColor="accent1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n.wikipedia.org/wiki/Tuzex" TargetMode="External"/><Relationship Id="rId6" Type="http://schemas.openxmlformats.org/officeDocument/2006/relationships/hyperlink" Target="http://www.nm.cz/Historicke-muzeum/Long-term-Exhibitions-HM/Crossroads-of-Czech-and-Czechoslovak-Statehood.html" TargetMode="External"/><Relationship Id="rId7" Type="http://schemas.openxmlformats.org/officeDocument/2006/relationships/hyperlink" Target="https://www.imdb.com/title/tt0167331/" TargetMode="External"/><Relationship Id="rId8" Type="http://schemas.openxmlformats.org/officeDocument/2006/relationships/hyperlink" Target="https://www.ustrcr.cz/en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Macintosh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müller</dc:creator>
  <cp:keywords/>
  <dc:description/>
  <cp:lastModifiedBy>han müller</cp:lastModifiedBy>
  <cp:revision>1</cp:revision>
  <dcterms:created xsi:type="dcterms:W3CDTF">2018-06-27T12:38:00Z</dcterms:created>
  <dcterms:modified xsi:type="dcterms:W3CDTF">2018-06-27T12:38:00Z</dcterms:modified>
</cp:coreProperties>
</file>